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B8" w:rsidRPr="002D36B8" w:rsidRDefault="00605447" w:rsidP="003222F0">
      <w:pPr>
        <w:rPr>
          <w:b/>
          <w:sz w:val="24"/>
          <w:lang w:val="kk-KZ" w:eastAsia="ko-KR"/>
        </w:rPr>
      </w:pPr>
      <w:r w:rsidRPr="00736D2D">
        <w:rPr>
          <w:b/>
          <w:sz w:val="24"/>
          <w:lang w:eastAsia="ko-KR"/>
        </w:rPr>
        <w:t xml:space="preserve"> </w:t>
      </w:r>
    </w:p>
    <w:p w:rsidR="00C52DE1" w:rsidRDefault="00C52DE1" w:rsidP="00F520DE">
      <w:pPr>
        <w:ind w:left="-142"/>
        <w:jc w:val="center"/>
        <w:rPr>
          <w:b/>
          <w:sz w:val="24"/>
          <w:lang w:val="kk-KZ" w:eastAsia="ko-KR"/>
        </w:rPr>
      </w:pPr>
    </w:p>
    <w:p w:rsidR="001242CE" w:rsidRDefault="001242CE" w:rsidP="001242CE">
      <w:pPr>
        <w:pStyle w:val="a4"/>
        <w:jc w:val="both"/>
        <w:rPr>
          <w:b/>
          <w:sz w:val="28"/>
          <w:szCs w:val="28"/>
          <w:lang w:val="kk-KZ"/>
        </w:rPr>
      </w:pPr>
      <w:r w:rsidRPr="00DD2A14">
        <w:rPr>
          <w:b/>
          <w:sz w:val="28"/>
          <w:szCs w:val="28"/>
          <w:lang w:val="kk-KZ"/>
        </w:rPr>
        <w:t xml:space="preserve">Ашық тендер </w:t>
      </w:r>
      <w:r>
        <w:rPr>
          <w:b/>
          <w:sz w:val="28"/>
          <w:szCs w:val="28"/>
          <w:lang w:val="kk-KZ"/>
        </w:rPr>
        <w:t>қорытындысы</w:t>
      </w:r>
      <w:r w:rsidRPr="00DD2A14">
        <w:rPr>
          <w:b/>
          <w:sz w:val="28"/>
          <w:szCs w:val="28"/>
          <w:lang w:val="kk-KZ"/>
        </w:rPr>
        <w:t xml:space="preserve"> </w:t>
      </w:r>
      <w:r>
        <w:rPr>
          <w:b/>
          <w:sz w:val="28"/>
          <w:szCs w:val="28"/>
          <w:lang w:val="kk-KZ"/>
        </w:rPr>
        <w:t xml:space="preserve">және өткізу </w:t>
      </w:r>
      <w:bookmarkStart w:id="0" w:name="_GoBack"/>
      <w:bookmarkEnd w:id="0"/>
      <w:r w:rsidRPr="00DD2A14">
        <w:rPr>
          <w:b/>
          <w:sz w:val="28"/>
          <w:szCs w:val="28"/>
          <w:lang w:val="kk-KZ"/>
        </w:rPr>
        <w:t>жөнінде хабарлама.</w:t>
      </w:r>
    </w:p>
    <w:p w:rsidR="001242CE" w:rsidRPr="00DD2A14" w:rsidRDefault="001242CE" w:rsidP="001242CE">
      <w:pPr>
        <w:pStyle w:val="a4"/>
        <w:jc w:val="both"/>
        <w:rPr>
          <w:b/>
          <w:sz w:val="28"/>
          <w:szCs w:val="28"/>
          <w:lang w:val="kk-KZ"/>
        </w:rPr>
      </w:pPr>
    </w:p>
    <w:p w:rsidR="00C52DE1" w:rsidRPr="00C52DE1" w:rsidRDefault="00F520DE" w:rsidP="00C52DE1">
      <w:pPr>
        <w:pStyle w:val="a4"/>
        <w:jc w:val="both"/>
        <w:rPr>
          <w:lang w:val="kk-KZ"/>
        </w:rPr>
      </w:pPr>
      <w:r w:rsidRPr="00C52DE1">
        <w:rPr>
          <w:lang w:val="kk-KZ"/>
        </w:rPr>
        <w:t xml:space="preserve">        </w:t>
      </w:r>
      <w:r w:rsidR="00C52DE1" w:rsidRPr="00C52DE1">
        <w:rPr>
          <w:lang w:val="kk-KZ"/>
        </w:rPr>
        <w:t xml:space="preserve">«Атырау ЖЭО» АҚ 2018 жылы 12 желтоқсан  айында өткен </w:t>
      </w:r>
      <w:r w:rsidR="00FC0015">
        <w:rPr>
          <w:lang w:val="kk-KZ"/>
        </w:rPr>
        <w:t>лот №2 «Жанар-жағар майлар»,</w:t>
      </w:r>
      <w:r w:rsidR="00C52DE1" w:rsidRPr="00C52DE1">
        <w:rPr>
          <w:lang w:val="kk-KZ"/>
        </w:rPr>
        <w:t>лот №4 «Жұмысшының еңбек (қызмет) міндетін орындау кезіндегі кездейсоқ жағдайлардан міндетті азаматтық –құқықтық сақтандыру» бойынша тендерлер  өткізілмеген деп саналғанын хабарлайды.</w:t>
      </w:r>
    </w:p>
    <w:p w:rsidR="00F520DE" w:rsidRPr="00C52DE1" w:rsidRDefault="00C52DE1" w:rsidP="00C52DE1">
      <w:pPr>
        <w:pStyle w:val="a4"/>
        <w:jc w:val="both"/>
        <w:rPr>
          <w:lang w:val="kk-KZ"/>
        </w:rPr>
      </w:pPr>
      <w:r w:rsidRPr="00C52DE1">
        <w:rPr>
          <w:lang w:val="kk-KZ"/>
        </w:rPr>
        <w:t xml:space="preserve">     </w:t>
      </w:r>
      <w:r w:rsidR="00F520DE" w:rsidRPr="00C52DE1">
        <w:rPr>
          <w:lang w:val="kk-KZ"/>
        </w:rPr>
        <w:t>«Атырау ЖЭО» АҚ  потенциалды жеткізушілер арасында төмендегі  лот</w:t>
      </w:r>
      <w:r w:rsidR="00D70577" w:rsidRPr="00C52DE1">
        <w:rPr>
          <w:lang w:val="kk-KZ"/>
        </w:rPr>
        <w:t>тар</w:t>
      </w:r>
      <w:r w:rsidR="00F520DE" w:rsidRPr="00C52DE1">
        <w:rPr>
          <w:lang w:val="kk-KZ"/>
        </w:rPr>
        <w:t xml:space="preserve"> бойынша тауар, жұмыс және қызметтерді сатып алу жөнінде 2018 жылдың </w:t>
      </w:r>
      <w:r w:rsidRPr="00C52DE1">
        <w:rPr>
          <w:lang w:val="kk-KZ"/>
        </w:rPr>
        <w:t>24</w:t>
      </w:r>
      <w:r w:rsidR="00F520DE" w:rsidRPr="00C52DE1">
        <w:rPr>
          <w:lang w:val="kk-KZ"/>
        </w:rPr>
        <w:t xml:space="preserve"> </w:t>
      </w:r>
      <w:r w:rsidR="00D70577" w:rsidRPr="00C52DE1">
        <w:rPr>
          <w:lang w:val="kk-KZ"/>
        </w:rPr>
        <w:t>желтоқсан</w:t>
      </w:r>
      <w:r w:rsidR="00F520DE" w:rsidRPr="00C52DE1">
        <w:rPr>
          <w:lang w:val="kk-KZ"/>
        </w:rPr>
        <w:t xml:space="preserve"> айында</w:t>
      </w:r>
      <w:r w:rsidRPr="00C52DE1">
        <w:rPr>
          <w:lang w:val="kk-KZ"/>
        </w:rPr>
        <w:t xml:space="preserve"> </w:t>
      </w:r>
      <w:r w:rsidR="00F520DE" w:rsidRPr="00C52DE1">
        <w:rPr>
          <w:lang w:val="kk-KZ"/>
        </w:rPr>
        <w:t xml:space="preserve"> </w:t>
      </w:r>
      <w:r w:rsidRPr="00C52DE1">
        <w:rPr>
          <w:lang w:val="kk-KZ"/>
        </w:rPr>
        <w:t xml:space="preserve">қайта </w:t>
      </w:r>
      <w:r w:rsidR="00356E20" w:rsidRPr="00C52DE1">
        <w:rPr>
          <w:lang w:val="kk-KZ"/>
        </w:rPr>
        <w:t xml:space="preserve">ашық тендерлер  өткізеді: </w:t>
      </w:r>
      <w:r w:rsidR="00D70577" w:rsidRPr="00C52DE1">
        <w:rPr>
          <w:lang w:val="kk-KZ"/>
        </w:rPr>
        <w:t xml:space="preserve">лот №2 «Жанар-жағар майлар», лот </w:t>
      </w:r>
      <w:r w:rsidR="00850D96" w:rsidRPr="00C52DE1">
        <w:rPr>
          <w:lang w:val="kk-KZ"/>
        </w:rPr>
        <w:t>№4</w:t>
      </w:r>
      <w:r w:rsidR="00D70577" w:rsidRPr="00C52DE1">
        <w:rPr>
          <w:lang w:val="kk-KZ"/>
        </w:rPr>
        <w:t xml:space="preserve"> «Жұмысшының еңбек (қызмет) міндетін орындау кезіндегі кездейсоқ жағдайлардан міндетті азаматтық –</w:t>
      </w:r>
      <w:r w:rsidR="00FC0015">
        <w:rPr>
          <w:lang w:val="kk-KZ"/>
        </w:rPr>
        <w:t xml:space="preserve"> </w:t>
      </w:r>
      <w:r w:rsidR="00D70577" w:rsidRPr="00C52DE1">
        <w:rPr>
          <w:lang w:val="kk-KZ"/>
        </w:rPr>
        <w:t>құқықтық сақтандыру»</w:t>
      </w:r>
      <w:r w:rsidR="00F520DE" w:rsidRPr="00C52DE1">
        <w:rPr>
          <w:lang w:val="kk-KZ"/>
        </w:rPr>
        <w:t>.</w:t>
      </w:r>
    </w:p>
    <w:p w:rsidR="00F520DE" w:rsidRPr="00C52DE1" w:rsidRDefault="003222F0" w:rsidP="00F520DE">
      <w:pPr>
        <w:pStyle w:val="a4"/>
        <w:jc w:val="both"/>
        <w:rPr>
          <w:lang w:val="kk-KZ"/>
        </w:rPr>
      </w:pPr>
      <w:r w:rsidRPr="00C52DE1">
        <w:rPr>
          <w:lang w:val="kk-KZ"/>
        </w:rPr>
        <w:t xml:space="preserve">      </w:t>
      </w:r>
      <w:r w:rsidR="00F520DE" w:rsidRPr="00C52DE1">
        <w:rPr>
          <w:lang w:val="kk-KZ"/>
        </w:rPr>
        <w:t>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2019 жыл.</w:t>
      </w:r>
    </w:p>
    <w:p w:rsidR="00F520DE" w:rsidRPr="00C52DE1" w:rsidRDefault="00F520DE" w:rsidP="003222F0">
      <w:pPr>
        <w:pStyle w:val="a4"/>
        <w:jc w:val="both"/>
        <w:rPr>
          <w:lang w:val="kk-KZ"/>
        </w:rPr>
      </w:pPr>
      <w:r w:rsidRPr="00C52DE1">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C52DE1">
          <w:rPr>
            <w:lang w:val="kk-KZ"/>
          </w:rPr>
          <w:t>7-тармағында</w:t>
        </w:r>
      </w:hyperlink>
      <w:r w:rsidRPr="00C52DE1">
        <w:rPr>
          <w:lang w:val="kk-KZ"/>
        </w:rPr>
        <w:t xml:space="preserve"> көрсетілген біліктілік талаптарына жауап беретін барлық әлеуетті өнім берушілер жіберіледі.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құжаттама пакетін 2018 жылғы </w:t>
      </w:r>
      <w:r w:rsidR="00C52DE1" w:rsidRPr="00C52DE1">
        <w:rPr>
          <w:lang w:val="kk-KZ"/>
        </w:rPr>
        <w:t>«21</w:t>
      </w:r>
      <w:r w:rsidR="00F520DE" w:rsidRPr="00C52DE1">
        <w:rPr>
          <w:lang w:val="kk-KZ"/>
        </w:rPr>
        <w:t xml:space="preserve">» </w:t>
      </w:r>
      <w:r w:rsidR="00D70577" w:rsidRPr="00C52DE1">
        <w:rPr>
          <w:lang w:val="kk-KZ"/>
        </w:rPr>
        <w:t xml:space="preserve">желтоқсан </w:t>
      </w:r>
      <w:r w:rsidR="00F520DE" w:rsidRPr="00C52DE1">
        <w:rPr>
          <w:lang w:val="kk-KZ"/>
        </w:rPr>
        <w:t>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222F0" w:rsidRPr="00C52DE1" w:rsidRDefault="003222F0" w:rsidP="003222F0">
      <w:pPr>
        <w:pStyle w:val="a4"/>
        <w:jc w:val="both"/>
        <w:rPr>
          <w:lang w:val="kk-KZ"/>
        </w:rPr>
      </w:pPr>
      <w:r w:rsidRPr="00C52DE1">
        <w:rPr>
          <w:lang w:val="kk-KZ"/>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F520DE" w:rsidRPr="00C52DE1" w:rsidRDefault="00F520DE" w:rsidP="003222F0">
      <w:pPr>
        <w:pStyle w:val="a4"/>
        <w:jc w:val="both"/>
        <w:rPr>
          <w:lang w:val="kk-KZ"/>
        </w:rPr>
      </w:pPr>
      <w:r w:rsidRPr="00C52DE1">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өтінімдерді ұсынудың соңғы мерзімі 2018 жылғы   </w:t>
      </w:r>
      <w:r w:rsidRPr="00C52DE1">
        <w:rPr>
          <w:lang w:val="kk-KZ"/>
        </w:rPr>
        <w:t>«</w:t>
      </w:r>
      <w:r w:rsidR="00C52DE1" w:rsidRPr="00C52DE1">
        <w:rPr>
          <w:lang w:val="kk-KZ"/>
        </w:rPr>
        <w:t>24</w:t>
      </w:r>
      <w:r w:rsidR="00F520DE" w:rsidRPr="00C52DE1">
        <w:rPr>
          <w:lang w:val="kk-KZ"/>
        </w:rPr>
        <w:t xml:space="preserve">» </w:t>
      </w:r>
      <w:r w:rsidR="00D70577" w:rsidRPr="00C52DE1">
        <w:rPr>
          <w:lang w:val="kk-KZ"/>
        </w:rPr>
        <w:t>желтоқсан</w:t>
      </w:r>
      <w:r w:rsidR="00F520DE" w:rsidRPr="00C52DE1">
        <w:rPr>
          <w:lang w:val="kk-KZ"/>
        </w:rPr>
        <w:t xml:space="preserve">   сағат 12:30 минутқа дейін. </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w:t>
      </w:r>
      <w:r w:rsidR="00C52DE1" w:rsidRPr="00C52DE1">
        <w:rPr>
          <w:lang w:val="kk-KZ"/>
        </w:rPr>
        <w:t>«24</w:t>
      </w:r>
      <w:r w:rsidR="00F520DE" w:rsidRPr="00C52DE1">
        <w:rPr>
          <w:lang w:val="kk-KZ"/>
        </w:rPr>
        <w:t xml:space="preserve">» </w:t>
      </w:r>
      <w:r w:rsidR="00D70577" w:rsidRPr="00C52DE1">
        <w:rPr>
          <w:lang w:val="kk-KZ"/>
        </w:rPr>
        <w:t xml:space="preserve">желтоқсан </w:t>
      </w:r>
      <w:r w:rsidR="00F520DE" w:rsidRPr="00C52DE1">
        <w:rPr>
          <w:lang w:val="kk-KZ"/>
        </w:rPr>
        <w:t>14 сағат 30 минутта ашады.</w:t>
      </w:r>
    </w:p>
    <w:p w:rsidR="00F520DE" w:rsidRPr="00C52DE1" w:rsidRDefault="00F520DE" w:rsidP="00F520DE">
      <w:pPr>
        <w:ind w:firstLine="400"/>
        <w:jc w:val="both"/>
        <w:rPr>
          <w:lang w:val="kk-KZ"/>
        </w:rPr>
      </w:pPr>
      <w:r w:rsidRPr="00C52DE1">
        <w:rPr>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F520DE" w:rsidRPr="00C52DE1" w:rsidRDefault="00F520DE" w:rsidP="00F520DE">
      <w:pPr>
        <w:ind w:firstLine="400"/>
        <w:jc w:val="both"/>
        <w:rPr>
          <w:lang w:val="kk-KZ"/>
        </w:rPr>
      </w:pPr>
      <w:r w:rsidRPr="00C52DE1">
        <w:rPr>
          <w:lang w:val="kk-KZ"/>
        </w:rPr>
        <w:t xml:space="preserve">Сатып алудың бағдарланған сомасы ҚҚС есебімен: лот </w:t>
      </w:r>
      <w:r w:rsidR="00C52DE1" w:rsidRPr="00C52DE1">
        <w:rPr>
          <w:lang w:val="kk-KZ"/>
        </w:rPr>
        <w:t xml:space="preserve"> </w:t>
      </w:r>
      <w:r w:rsidRPr="00C52DE1">
        <w:rPr>
          <w:lang w:val="kk-KZ"/>
        </w:rPr>
        <w:t xml:space="preserve">№2 </w:t>
      </w:r>
      <w:r w:rsidR="003222F0" w:rsidRPr="00C52DE1">
        <w:rPr>
          <w:lang w:val="kk-KZ"/>
        </w:rPr>
        <w:t>бойынша –</w:t>
      </w:r>
      <w:r w:rsidR="00852C40" w:rsidRPr="00C52DE1">
        <w:rPr>
          <w:lang w:val="kk-KZ"/>
        </w:rPr>
        <w:t xml:space="preserve"> </w:t>
      </w:r>
      <w:r w:rsidR="001D64F7" w:rsidRPr="00C52DE1">
        <w:rPr>
          <w:lang w:val="kk-KZ"/>
        </w:rPr>
        <w:t>248 941 841,40</w:t>
      </w:r>
      <w:r w:rsidR="00852C40" w:rsidRPr="00C52DE1">
        <w:rPr>
          <w:lang w:val="kk-KZ"/>
        </w:rPr>
        <w:t xml:space="preserve"> </w:t>
      </w:r>
      <w:r w:rsidR="00850D96" w:rsidRPr="00C52DE1">
        <w:rPr>
          <w:lang w:val="kk-KZ"/>
        </w:rPr>
        <w:t>теңге</w:t>
      </w:r>
      <w:r w:rsidR="003222F0" w:rsidRPr="00C52DE1">
        <w:rPr>
          <w:lang w:val="kk-KZ"/>
        </w:rPr>
        <w:t xml:space="preserve">, </w:t>
      </w:r>
      <w:r w:rsidR="00850D96" w:rsidRPr="00C52DE1">
        <w:rPr>
          <w:lang w:val="kk-KZ"/>
        </w:rPr>
        <w:t>лот №4</w:t>
      </w:r>
      <w:r w:rsidR="00640AAD" w:rsidRPr="00C52DE1">
        <w:rPr>
          <w:lang w:val="kk-KZ"/>
        </w:rPr>
        <w:t xml:space="preserve"> бойынша – 29 680 000,00  теңге</w:t>
      </w:r>
    </w:p>
    <w:p w:rsidR="00F520DE" w:rsidRPr="00C52DE1" w:rsidRDefault="00F520DE" w:rsidP="00852C40">
      <w:pPr>
        <w:jc w:val="both"/>
        <w:rPr>
          <w:lang w:val="kk-KZ"/>
        </w:rPr>
      </w:pPr>
      <w:r w:rsidRPr="00C52DE1">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F520DE" w:rsidRPr="00C52DE1" w:rsidRDefault="00F520DE" w:rsidP="003222F0">
      <w:pPr>
        <w:ind w:firstLine="400"/>
        <w:jc w:val="both"/>
        <w:rPr>
          <w:lang w:val="kk-KZ"/>
        </w:rPr>
      </w:pPr>
      <w:r w:rsidRPr="00C52DE1">
        <w:rPr>
          <w:lang w:val="kk-KZ"/>
        </w:rPr>
        <w:t>Қосымша ақпаратты және анықтаманы  телефон арқылы алуға болады 8 (7122) 325 451.</w:t>
      </w:r>
    </w:p>
    <w:p w:rsidR="00F520DE" w:rsidRPr="003222F0" w:rsidRDefault="003222F0" w:rsidP="003222F0">
      <w:pPr>
        <w:pStyle w:val="a5"/>
        <w:jc w:val="right"/>
        <w:rPr>
          <w:b/>
          <w:sz w:val="22"/>
          <w:szCs w:val="22"/>
          <w:lang w:val="kk-KZ"/>
        </w:rPr>
      </w:pPr>
      <w:r>
        <w:rPr>
          <w:b/>
          <w:sz w:val="22"/>
          <w:szCs w:val="22"/>
          <w:lang w:val="kk-KZ"/>
        </w:rPr>
        <w:t>Тендерлік комиссия</w:t>
      </w:r>
    </w:p>
    <w:p w:rsidR="00C52DE1" w:rsidRDefault="00F520DE" w:rsidP="00F520DE">
      <w:pPr>
        <w:pStyle w:val="a5"/>
        <w:spacing w:after="0"/>
        <w:ind w:left="284"/>
        <w:rPr>
          <w:b/>
          <w:lang w:val="kk-KZ"/>
        </w:rPr>
      </w:pPr>
      <w:r>
        <w:rPr>
          <w:b/>
          <w:lang w:val="kk-KZ"/>
        </w:rPr>
        <w:t xml:space="preserve">                                                </w:t>
      </w:r>
    </w:p>
    <w:p w:rsidR="00FC0015" w:rsidRDefault="00FC0015" w:rsidP="00FC0015">
      <w:pPr>
        <w:pStyle w:val="a4"/>
        <w:jc w:val="both"/>
        <w:rPr>
          <w:i/>
          <w:sz w:val="24"/>
          <w:szCs w:val="24"/>
          <w:lang w:val="kk-KZ"/>
        </w:rPr>
      </w:pPr>
    </w:p>
    <w:p w:rsidR="00FC0015" w:rsidRDefault="00FC0015" w:rsidP="00FC0015">
      <w:pPr>
        <w:pStyle w:val="a4"/>
        <w:jc w:val="both"/>
        <w:rPr>
          <w:i/>
          <w:sz w:val="24"/>
          <w:szCs w:val="24"/>
          <w:lang w:val="kk-KZ"/>
        </w:rPr>
      </w:pPr>
    </w:p>
    <w:p w:rsidR="00FC0015" w:rsidRDefault="00FC0015" w:rsidP="00FC0015">
      <w:pPr>
        <w:pStyle w:val="a4"/>
        <w:jc w:val="both"/>
        <w:rPr>
          <w:i/>
          <w:sz w:val="24"/>
          <w:szCs w:val="24"/>
          <w:lang w:val="kk-KZ"/>
        </w:rPr>
      </w:pPr>
    </w:p>
    <w:p w:rsidR="00FC0015" w:rsidRPr="00FC0015" w:rsidRDefault="00FC0015" w:rsidP="00525FCF">
      <w:pPr>
        <w:pStyle w:val="a5"/>
        <w:ind w:left="0"/>
        <w:rPr>
          <w:b/>
          <w:sz w:val="22"/>
          <w:szCs w:val="22"/>
          <w:lang w:val="kk-KZ"/>
        </w:rPr>
      </w:pPr>
    </w:p>
    <w:sectPr w:rsidR="00FC0015" w:rsidRPr="00FC0015"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14429"/>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42CE"/>
    <w:rsid w:val="00125202"/>
    <w:rsid w:val="001258F9"/>
    <w:rsid w:val="00130255"/>
    <w:rsid w:val="00132F2E"/>
    <w:rsid w:val="00144F5C"/>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25FCF"/>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BE6573"/>
    <w:rsid w:val="00C036F6"/>
    <w:rsid w:val="00C079A1"/>
    <w:rsid w:val="00C11552"/>
    <w:rsid w:val="00C2062E"/>
    <w:rsid w:val="00C20E14"/>
    <w:rsid w:val="00C25145"/>
    <w:rsid w:val="00C35070"/>
    <w:rsid w:val="00C35F5D"/>
    <w:rsid w:val="00C363E3"/>
    <w:rsid w:val="00C45838"/>
    <w:rsid w:val="00C479BE"/>
    <w:rsid w:val="00C51B10"/>
    <w:rsid w:val="00C52DE1"/>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70577"/>
    <w:rsid w:val="00D7390C"/>
    <w:rsid w:val="00D778AA"/>
    <w:rsid w:val="00D8195F"/>
    <w:rsid w:val="00D95828"/>
    <w:rsid w:val="00D958C6"/>
    <w:rsid w:val="00D96F64"/>
    <w:rsid w:val="00DA31D2"/>
    <w:rsid w:val="00DC45C0"/>
    <w:rsid w:val="00DC7112"/>
    <w:rsid w:val="00DD24A1"/>
    <w:rsid w:val="00DD5BBB"/>
    <w:rsid w:val="00DE7E21"/>
    <w:rsid w:val="00DF5A4B"/>
    <w:rsid w:val="00E26401"/>
    <w:rsid w:val="00E40F65"/>
    <w:rsid w:val="00E41259"/>
    <w:rsid w:val="00E57F66"/>
    <w:rsid w:val="00E60541"/>
    <w:rsid w:val="00E657B5"/>
    <w:rsid w:val="00E66DCB"/>
    <w:rsid w:val="00E750B4"/>
    <w:rsid w:val="00E848E2"/>
    <w:rsid w:val="00E87526"/>
    <w:rsid w:val="00EA7F26"/>
    <w:rsid w:val="00EC1894"/>
    <w:rsid w:val="00EC236E"/>
    <w:rsid w:val="00EC2A5D"/>
    <w:rsid w:val="00EC5D39"/>
    <w:rsid w:val="00F01DE0"/>
    <w:rsid w:val="00F11E2D"/>
    <w:rsid w:val="00F1506D"/>
    <w:rsid w:val="00F157CA"/>
    <w:rsid w:val="00F2626B"/>
    <w:rsid w:val="00F302DD"/>
    <w:rsid w:val="00F3166D"/>
    <w:rsid w:val="00F4042C"/>
    <w:rsid w:val="00F520DE"/>
    <w:rsid w:val="00F73983"/>
    <w:rsid w:val="00F95F1E"/>
    <w:rsid w:val="00FA6840"/>
    <w:rsid w:val="00FB3951"/>
    <w:rsid w:val="00FC0015"/>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79FC-EAE7-4FFD-BF80-1D310436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2</cp:revision>
  <cp:lastPrinted>2018-12-12T10:50:00Z</cp:lastPrinted>
  <dcterms:created xsi:type="dcterms:W3CDTF">2018-12-12T11:29:00Z</dcterms:created>
  <dcterms:modified xsi:type="dcterms:W3CDTF">2018-12-12T11:29:00Z</dcterms:modified>
</cp:coreProperties>
</file>